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о сетевой форме реализации образовательной программы психолого-педагогического класса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1.1. Положение о сетевой форме реализации образовательной программы психолого-педагогического класса (далее – Положение) определяет особенности реализации образовательных программ в сетевой форме, в том числе статус, содержание и организацию образовательной деятельности в профильных психолого-педагогических классах (далее – ППК) в общеобразовательных организациях,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федеральными законами и подзаконными актами системы образования РФ: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Федеральным законом от 29.12.2012 № 273-ФЗ «Об образовании в Российской Федерации»;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Федеральным законом от 02.12.2019 № 403-ФЗ «О внесении изменений в Федеральный закон “Об образовании в Российской Федерации” и отдельные законодательные акты Российской Федерации»;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Федеральным государственным образовательным стандартом среднего общего образования (утвержден приказом Министерства образования и науки Российской Федерации от 17.05.2012 № 413);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приказом Министерства просвещения Российской Федерации от 24.09.2020 № 519 «О внесении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приказом Министерства просвещения Российской Феде- 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образованию, протокол от 28.06.2016 № 2/16-з);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приказом Минобрнауки, Минпросвещения от 05.08.2020 № 882/391 «Об утверждении Порядка организации и осуществления образовательной деятельности при сетевой форме реализации образовательных программ»;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Методическими рекомендациями для субъектов РФ по вопросам реализации основных и дополнительных общеобразовательных программ в сетевой форме, утвержденными Минпросвещения 28.06.2019 № МР-81/02вн;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приказом Минобрнауки, Минпросвещения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молодежи», утверждены постановлением Главного санитарного врача РФ от 28.09.2020 № 28;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письмом Минпросвещения России от 30.03.2021 № ВБ- 511/08 «О направлении методических рекомендаций» (вместе с Методическими рекомендациями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lastRenderedPageBreak/>
        <w:t>• иными федеральными законами и подзаконными актами, регулирующими отношения участников образовательных отношений в системе общего образования (см. Перечень законов и подзаконных актов для организации профильного обучения по ФГОС СОО).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1.2.1. В Положении использованы следующие понятия из ст. 2 и 15 Федерального закона от 29.12.2012 № 273-ФЗ «Об образовании в Российской Федерации» и других законов и подзаконных актов, а также раздела 1.2.1 Концепции профильных психолого-педагогических классов: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адаптированная образовательная программа;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базовая организация;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договор о сетевых формах реализации образовательных программ;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дополнительное образование;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направленность (профиль образования);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образовательная деятельность;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образовательная организация;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организация-участник;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образовательная программа;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обучающийся;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обучающийся с ограниченными возможностями здоровья;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профильный класс (профильная группа);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профильный психолого-педагогический класс;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профильные педагогические пробы;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профильные педагогические практики;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примерная основная образовательная программа;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сетевая форма реализации образовательных программ;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сетевая образовательная программа;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участники образовательных отношений;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учебный план;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• индивидуальный учебный план.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1.3. Сетевая форма реализации образовательных программ в психолого-педагогическом классе обеспечивает возможность освоения обучающимся сетевой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образовательных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1.4. В реализации сетевых образовательных программ могут принимать участие организации-участники: наряду с организациями, осуществляющими образовательную деятельность (далее –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– организация, обладающая ресурсами).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1.5. Понятийный аппарат настоящего Положения определяется в соответствии с приказом Министерства науки и высшего образования Российской Федерации,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2. Цель и задачи реализации сетевой образовательной</w:t>
      </w:r>
      <w:r w:rsidRPr="000A4A05">
        <w:rPr>
          <w:rFonts w:ascii="Times New Roman" w:hAnsi="Times New Roman" w:cs="Times New Roman"/>
          <w:sz w:val="24"/>
          <w:szCs w:val="24"/>
        </w:rPr>
        <w:t xml:space="preserve"> </w:t>
      </w:r>
      <w:r w:rsidRPr="000A4A05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2.1. Цель реализации сетевой образовательной программы в ППК – выявление и поддержка педагогически одаренных обучающихся посредством осуществления профессио</w:t>
      </w:r>
      <w:r w:rsidRPr="000A4A05">
        <w:rPr>
          <w:rFonts w:ascii="Times New Roman" w:hAnsi="Times New Roman" w:cs="Times New Roman"/>
          <w:sz w:val="24"/>
          <w:szCs w:val="24"/>
        </w:rPr>
        <w:lastRenderedPageBreak/>
        <w:t>нальной педагогической ориентации обучающихся старших классов на освоение педагогических профессий, формирование устойчивого интереса к педагогической и организаторской деятельности.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 Основными задачами реализации сетевой образовательной программы в соответствии с выбранным направлением профиля могут являться: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2.2.1. Обеспечение непрерывности образования обучающихся на основе организационной модели школа–вуз;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2.2.2. Проведение различных видов развивающих профильных занятий с обучающимися школы для пропедевтики их поступления на педагогические направления в профессиональные образовательные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2.2.3. Обеспечение получения обучающимися первичных психолого-педагогических знаний и навыков, базовых и дополнительных знаний и их соотнесение с практикой в образовательной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2.2.4. Обеспечение профессиональных проб в деятельности, максимально приближенной к педагогической;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2.2.5. Развитие у обучающихся личностных компетенций soft skills, необходимых для успешной социализации в современном обществе: управления проектами, клиентоориентированности, гибкого лидерства, создания комфортной психологической среды, стратегического планирования, системного мышления, креативности и т.д.;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2.2.6. Развитие у обучающихся высоких морально-психологических, деловых и организаторских качеств, необходимых будущему педагогу;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2.2.7. Мотивация обучающихся для последующей работы в системе образования и осознанного выбора специализации в ней;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2.2.8. Расширение доступа обучающихся к образовательным ресурсам организаций-участников.</w:t>
      </w:r>
      <w:bookmarkStart w:id="0" w:name="_GoBack"/>
      <w:bookmarkEnd w:id="0"/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3. Особенности реализации сетевой образовательной программы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3.1. Сетевая образовательная программа для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3.2.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3.3. При реализации сетевой образовательной программы сторонами-участниками должны быть созданы специальные условия обучения и воспитания обучающихся с ограниченными возможностями здоровья и инвалидов, в том числе безбарьерная среда жизнедеятельности и учебной деятельности, с соблюдением максимально допустимого уровня при использовании адаптированных образовательных программ среднего общего образования, разрабатываемых организацией, осуществляющей образовательную деятельность, совместно с организациями – участниками образовательных отношений.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3.4. Информирование участников образовательных отношений о реализуемой образовательной программе психолого-педагогического класса осуществляется образовательной организацией с использованием: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3.4.1. Официального сайта образовательной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3.4.2. Объявлений, размещенных на информационных стендах образовательной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3.4.3. Личных собеседований с обучающимися;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3.4.4. Иными доступными способами.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3.5. Реализация сетевых образовательных программ ППК осуществляется на основании договора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lastRenderedPageBreak/>
        <w:t>3.6. Базовая образовательная организация, в которую зачислен обучающийся по основной образовательной программе среднего общего образования ООП СОО (далее – базовая организация), определяет вместе с организациями-участниками порядок совместной разработки и утверждения либо согласования сетевой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3.7. В базовой образовательной организации сетевую образовательную программу утверждает руководитель общеобразовательной организации после ее рассмотрения педагогическим советом общеобразовательной организации и представитель организации-участника, назначенный приказом (распоряжением) образовательной организации-участника.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3.8. В учебном плане / плане внеурочной деятельности / рабочей программе воспитания указываются образовательные организации-участники, ответственные за реализацию конкретных частей сетевой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3.9. Порядок и правила приема обучающихся ППК в базовую организацию при реализации сетевой образовательной программы определяется соответствующим локальным актом базовой организации.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3.10. 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иного не предусмотрено договором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4. Организационное обеспечение реализации сетевой образовательной программы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4.1. Работник образовательной организации, ответственныйза организацию и обеспечение реализации сетевой образовательной программы, определяется приказом руководителя общеобразовательной организации. Деятельность ответственного работника определяется в соответствии с Планом («дорожной картой») по реализации образовательной программы в сетевой форме, ежегодно утверждаемой руководителем общеобразовательной организации (см. приложение к настоящему Положению).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 В сферу ведения работника, ответственного за организацию и обеспечение сетевой образовательной программы, входят следующие вопросы: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4.2.1. Определение модели и механизмов реализации сетевой образовательной программы (в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4.2.2. Подготовка проекта договора о сетевой форме реализации образовательной программы;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4.2.3. Разработка и (или) оформление комплекта документов (локальных актов) для реализации сетевой образовательной программы;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4.2.4. Информирование обучающихся об образовательных программах, которые могут быть реализованы в сетевой форме;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4.2.5. 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4.2.6. Контроль за состоянием организационно-технического обеспечения реализации сетевой образовательной программы;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4.2.7. Анализ результатов реализации сетевой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 xml:space="preserve">4.3.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</w:t>
      </w:r>
      <w:r w:rsidRPr="000A4A05">
        <w:rPr>
          <w:rFonts w:ascii="Times New Roman" w:hAnsi="Times New Roman" w:cs="Times New Roman"/>
          <w:sz w:val="24"/>
          <w:szCs w:val="24"/>
        </w:rPr>
        <w:lastRenderedPageBreak/>
        <w:t>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изменения в установленном порядке.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4.4.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 форме.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5. Статус обучающихся при реализации сетевой образовательной программы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5.2. Зачисление на обучение в образовательную организацию в качестве базовой организации в рамках сетевой формы реализации образовательных программ происходит в соответствии с правилами приема базовой организации.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5.3. Использование обучающимися учебной литературы, пособий и иных учебных материалов общеобразовательной организации осуществляется в порядке, установленном локальными нормативными актами общеобразовательной организации.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5.4. 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организацией-участником, осуществляется в порядке, предусмотренном договором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5.5. Обучающиеся проходят промежуточную аттестацию по сетевой образовательной программе в базовой образовательной организации в порядке, установленном организацией в соответствии с Порядком зачета результатов освоения обучающимися сетевой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5.6.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 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5.7. Обучающиеся проходят итоговую аттестацию по сетевой образовательной программе в базовой образовательной организации в порядке, определенном законодательством Российской Федерации.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5.8. По решению организации-участника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A05">
        <w:rPr>
          <w:rFonts w:ascii="Times New Roman" w:hAnsi="Times New Roman" w:cs="Times New Roman"/>
          <w:b/>
          <w:bCs/>
          <w:sz w:val="24"/>
          <w:szCs w:val="24"/>
        </w:rPr>
        <w:t>6. Финансовые условия реализации сетевой образовательной программы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6.1.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6.2. Финансирование сетевого взаимодействия может осуществляться за счет: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lastRenderedPageBreak/>
        <w:t>6.2.1. Средств субсидии на финансовое обеспечение выполнения государственного (муниципального) задания;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6.2.2. Средств, полученных от приносящей доход деятельности, предусмотренной уставом образовательной организации;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6.2.3. Средств, получаемых от государственных и частных фондов, в том числе международных;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05">
        <w:rPr>
          <w:rFonts w:ascii="Times New Roman" w:hAnsi="Times New Roman" w:cs="Times New Roman"/>
          <w:sz w:val="24"/>
          <w:szCs w:val="24"/>
        </w:rPr>
        <w:t>6.2.4. Добровольных пожертвований и целевых взносов физических и юридических лиц (в том числе иностранных);</w:t>
      </w:r>
    </w:p>
    <w:p w:rsidR="00DD09DA" w:rsidRPr="000A4A05" w:rsidRDefault="00A1439B" w:rsidP="000A4A0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D09DA" w:rsidRPr="000A4A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A4A05">
        <w:rPr>
          <w:rFonts w:ascii="Times New Roman" w:hAnsi="Times New Roman" w:cs="Times New Roman"/>
          <w:sz w:val="24"/>
          <w:szCs w:val="24"/>
        </w:rPr>
        <w:t>6.2.5. Иных поступлений в соответствии с законодательством Российской Федерации.</w:t>
      </w:r>
    </w:p>
    <w:p w:rsidR="00DD09DA" w:rsidRPr="000A4A05" w:rsidRDefault="00A1439B" w:rsidP="000A4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</w:t>
      </w:r>
      <w:r w:rsidRPr="000A4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План («дорожная карта») по реализации образовательной программы в сетевой форме</w:t>
      </w: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3544"/>
        <w:gridCol w:w="3544"/>
        <w:gridCol w:w="3685"/>
      </w:tblGrid>
      <w:tr w:rsidR="00DD09DA" w:rsidRPr="000A4A0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D09DA" w:rsidRPr="000A4A0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Мероприятия/действия общеобразовательной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оснащенности и достаточности собственных материально-технических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других ресурсов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перечня возможных направлений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организации сетевого взаимодействия / сетевых форм реализации образовательных про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грамм с организациями-участниками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организации-участника (оценка его материально-технического, инфраструктурного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кадрового потенциала)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механизма сетевого взаимодействия / сетевых форм реализации образовательных программ, в том числе обеспечение под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готовки для утверждения сетевой образователь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ной программы / отдельных ее компонентов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или определение порядка использования материально-технической базы и ресурсов, в том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числе финансового обеспечения реализации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 программ в сетевой форме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 организации (в зависимости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условий договора о сетевой форме реализации образовательных программ или договора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сетевом взаимодействии)</w:t>
            </w:r>
          </w:p>
        </w:tc>
      </w:tr>
      <w:tr w:rsidR="00DD09DA" w:rsidRPr="000A4A0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согласительных совещаний, пере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говоров и т.п.</w:t>
            </w:r>
          </w:p>
        </w:tc>
      </w:tr>
      <w:tr w:rsidR="00DD09DA" w:rsidRPr="000A4A0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должностные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руководителя 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общеобразовательной организации по 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руководителя общеобразовательной организации по 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руководителя общеобразовательной организации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руководителя общеобразовательной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по УВР, ответственное лицо организации-участника</w:t>
            </w:r>
          </w:p>
        </w:tc>
      </w:tr>
      <w:tr w:rsidR="00DD09DA" w:rsidRPr="000A4A0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Август–сентябрь</w:t>
            </w:r>
          </w:p>
        </w:tc>
      </w:tr>
    </w:tbl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693"/>
        <w:gridCol w:w="1984"/>
        <w:gridCol w:w="1985"/>
        <w:gridCol w:w="1843"/>
        <w:gridCol w:w="1984"/>
      </w:tblGrid>
      <w:tr w:rsidR="00DD09DA" w:rsidRPr="000A4A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DD09DA" w:rsidRPr="000A4A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Мероприятия/действия общеобразовательной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положения о реализации образовательных программ в сетевой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действующие локальные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акты общеобразовательной организации, регламентирующие порядок сетевого взаимодействия / сетевых форм реализации образователь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совместной образовательной программы с организацией-участником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финансового обеспечения реализации сетевой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договора о сетевой форме реализации образовательной программы / договора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взаимодействии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обучающихся на обучение по соответствующей образовательной программе</w:t>
            </w:r>
          </w:p>
        </w:tc>
      </w:tr>
      <w:tr w:rsidR="00DD09DA" w:rsidRPr="000A4A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общеобразовательной организации «Об утверждении Положения о сетевой форме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 образовательных программ»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 обще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разработанная образовательная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программа, рабочая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по учебным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учредителем базовой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сетевой форме реализации образовательной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 о зачислении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</w:tr>
      <w:tr w:rsidR="00DD09DA" w:rsidRPr="000A4A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должностные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общеобразовательной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общеобразовательной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УВР, ответственное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лицо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руководителя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общеобразовательной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по УВР, ответственное лицо организации-участника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DD09DA" w:rsidRPr="000A4A0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3969"/>
        <w:gridCol w:w="2410"/>
        <w:gridCol w:w="2551"/>
        <w:gridCol w:w="2977"/>
      </w:tblGrid>
      <w:tr w:rsidR="00DD09DA" w:rsidRPr="000A4A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DD09DA" w:rsidRPr="000A4A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Мероприятия/действия общеобразовательной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процесса по соответствующей образовательной программе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сетевой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состоянием организационно-технического обеспечения реализации сетевой образовательной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сетевой образовательной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обучающимся документов о прохождении обучения, освоении соответствующей образовательной программы в сетевой форме (в соответствии с условиями заключенного договора)</w:t>
            </w:r>
          </w:p>
        </w:tc>
      </w:tr>
      <w:tr w:rsidR="00DD09DA" w:rsidRPr="000A4A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Разработанные учебно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комплексы, контрольные измерительные материалы, результаты обучения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образовательной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программе (в том числе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результаты проверочных работ, защищенные проекты и т.п.)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Сертификаты, дипломы, удостоверения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т.п.</w:t>
            </w:r>
          </w:p>
        </w:tc>
        <w:tc>
          <w:tcPr>
            <w:tcW w:w="2977" w:type="dxa"/>
            <w:hideMark/>
          </w:tcPr>
          <w:p w:rsidR="00DD09DA" w:rsidRPr="000A4A05" w:rsidRDefault="00DD09DA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9DA" w:rsidRPr="000A4A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должностные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общеобразовательной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УВР, преподаватели,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ответственное лицо организации-участника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общеобразовательной организации по УВР, ответственное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лицо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руководителя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общеобразовательной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 по УВР,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ответственное лицо организации-участника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руководитель организации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участника</w:t>
            </w:r>
          </w:p>
        </w:tc>
      </w:tr>
      <w:tr w:rsidR="00DD09DA" w:rsidRPr="000A4A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Октябрь–</w:t>
            </w: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A" w:rsidRPr="000A4A05" w:rsidRDefault="00A1439B" w:rsidP="000A4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</w:tbl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9DA" w:rsidRPr="000A4A05" w:rsidRDefault="00DD09DA" w:rsidP="000A4A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D09DA" w:rsidRPr="000A4A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88C" w:rsidRDefault="0075388C">
      <w:pPr>
        <w:spacing w:after="0" w:line="240" w:lineRule="auto"/>
      </w:pPr>
      <w:r>
        <w:separator/>
      </w:r>
    </w:p>
  </w:endnote>
  <w:endnote w:type="continuationSeparator" w:id="0">
    <w:p w:rsidR="0075388C" w:rsidRDefault="0075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-NarrowBold">
    <w:panose1 w:val="00000000000000000000"/>
    <w:charset w:val="00"/>
    <w:family w:val="roman"/>
    <w:notTrueType/>
    <w:pitch w:val="default"/>
  </w:font>
  <w:font w:name="PTSerif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88C" w:rsidRDefault="0075388C">
      <w:pPr>
        <w:spacing w:after="0" w:line="240" w:lineRule="auto"/>
      </w:pPr>
      <w:r>
        <w:separator/>
      </w:r>
    </w:p>
  </w:footnote>
  <w:footnote w:type="continuationSeparator" w:id="0">
    <w:p w:rsidR="0075388C" w:rsidRDefault="00753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DA"/>
    <w:rsid w:val="000A4A05"/>
    <w:rsid w:val="0075388C"/>
    <w:rsid w:val="007555B3"/>
    <w:rsid w:val="00A1439B"/>
    <w:rsid w:val="00D62F5B"/>
    <w:rsid w:val="00DD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E5549-C949-4653-904E-D98CB6FC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Pr>
      <w:rFonts w:ascii="PTSans-NarrowBold" w:hAnsi="PTSans-NarrowBold" w:hint="default"/>
      <w:b/>
      <w:bCs/>
      <w:i w:val="0"/>
      <w:iCs w:val="0"/>
      <w:color w:val="77787B"/>
      <w:sz w:val="20"/>
      <w:szCs w:val="20"/>
    </w:rPr>
  </w:style>
  <w:style w:type="character" w:customStyle="1" w:styleId="fontstyle11">
    <w:name w:val="fontstyle11"/>
    <w:basedOn w:val="a0"/>
    <w:rPr>
      <w:rFonts w:ascii="PTSerif-Bold" w:hAnsi="PTSerif-Bold" w:hint="default"/>
      <w:b/>
      <w:bCs/>
      <w:i w:val="0"/>
      <w:iCs w:val="0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3217</Words>
  <Characters>18338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116</cp:lastModifiedBy>
  <cp:revision>8</cp:revision>
  <dcterms:created xsi:type="dcterms:W3CDTF">2023-04-04T07:15:00Z</dcterms:created>
  <dcterms:modified xsi:type="dcterms:W3CDTF">2023-04-04T13:31:00Z</dcterms:modified>
</cp:coreProperties>
</file>